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E9" w:rsidRPr="00223732" w:rsidRDefault="005F216B">
      <w:pPr>
        <w:pStyle w:val="a5"/>
        <w:spacing w:line="380" w:lineRule="exact"/>
        <w:jc w:val="center"/>
        <w:rPr>
          <w:color w:val="000000" w:themeColor="text1"/>
        </w:rPr>
      </w:pPr>
      <w:r w:rsidRPr="00223732">
        <w:rPr>
          <w:b/>
          <w:color w:val="000000" w:themeColor="text1"/>
          <w:sz w:val="40"/>
        </w:rPr>
        <w:t xml:space="preserve">           </w:t>
      </w:r>
      <w:bookmarkStart w:id="0" w:name="_GoBack"/>
      <w:r w:rsidRPr="00223732">
        <w:rPr>
          <w:b/>
          <w:color w:val="000000" w:themeColor="text1"/>
          <w:sz w:val="40"/>
        </w:rPr>
        <w:t>新竹市</w:t>
      </w:r>
      <w:r w:rsidRPr="00223732">
        <w:rPr>
          <w:b/>
          <w:color w:val="000000" w:themeColor="text1"/>
          <w:sz w:val="40"/>
        </w:rPr>
        <w:t>11</w:t>
      </w:r>
      <w:r w:rsidR="00275102" w:rsidRPr="00223732">
        <w:rPr>
          <w:rFonts w:hint="eastAsia"/>
          <w:b/>
          <w:color w:val="000000" w:themeColor="text1"/>
          <w:sz w:val="40"/>
        </w:rPr>
        <w:t>3</w:t>
      </w:r>
      <w:r w:rsidR="00275102" w:rsidRPr="00223732">
        <w:rPr>
          <w:rFonts w:hint="eastAsia"/>
          <w:b/>
          <w:color w:val="000000" w:themeColor="text1"/>
          <w:sz w:val="40"/>
        </w:rPr>
        <w:t>學年</w:t>
      </w:r>
      <w:r w:rsidRPr="00223732">
        <w:rPr>
          <w:b/>
          <w:color w:val="000000" w:themeColor="text1"/>
          <w:sz w:val="40"/>
        </w:rPr>
        <w:t>度國民小學主任候用人員申請甄選積分表</w:t>
      </w:r>
      <w:bookmarkEnd w:id="0"/>
      <w:r w:rsidRPr="00223732">
        <w:rPr>
          <w:b/>
          <w:color w:val="000000" w:themeColor="text1"/>
          <w:sz w:val="40"/>
        </w:rPr>
        <w:t xml:space="preserve">   </w:t>
      </w:r>
      <w:r w:rsidRPr="00223732">
        <w:rPr>
          <w:b/>
          <w:color w:val="000000" w:themeColor="text1"/>
          <w:sz w:val="32"/>
          <w:szCs w:val="32"/>
        </w:rPr>
        <w:t xml:space="preserve"> </w:t>
      </w:r>
      <w:r w:rsidRPr="00223732">
        <w:rPr>
          <w:b/>
          <w:color w:val="000000" w:themeColor="text1"/>
          <w:sz w:val="32"/>
          <w:szCs w:val="32"/>
        </w:rPr>
        <w:t>附件</w:t>
      </w:r>
      <w:r w:rsidR="00D53D0C" w:rsidRPr="00223732">
        <w:rPr>
          <w:rFonts w:hint="eastAsia"/>
          <w:b/>
          <w:color w:val="000000" w:themeColor="text1"/>
          <w:sz w:val="32"/>
          <w:szCs w:val="32"/>
        </w:rPr>
        <w:t>二</w:t>
      </w:r>
    </w:p>
    <w:p w:rsidR="00FD52E9" w:rsidRPr="00223732" w:rsidRDefault="005F216B">
      <w:pPr>
        <w:pStyle w:val="a5"/>
        <w:jc w:val="right"/>
        <w:rPr>
          <w:b/>
          <w:color w:val="000000" w:themeColor="text1"/>
          <w:sz w:val="20"/>
        </w:rPr>
      </w:pPr>
      <w:r w:rsidRPr="00223732">
        <w:rPr>
          <w:b/>
          <w:color w:val="000000" w:themeColor="text1"/>
          <w:sz w:val="20"/>
        </w:rPr>
        <w:t>年　　　月　　　日填報</w:t>
      </w:r>
    </w:p>
    <w:tbl>
      <w:tblPr>
        <w:tblW w:w="15763" w:type="dxa"/>
        <w:tblInd w:w="-22" w:type="dxa"/>
        <w:tblLayout w:type="fixed"/>
        <w:tblCellMar>
          <w:left w:w="28" w:type="dxa"/>
          <w:right w:w="28"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223732" w:rsidRPr="00223732">
        <w:trPr>
          <w:trHeight w:val="528"/>
        </w:trPr>
        <w:tc>
          <w:tcPr>
            <w:tcW w:w="781" w:type="dxa"/>
            <w:tcBorders>
              <w:top w:val="single" w:sz="18"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8"/>
              </w:rPr>
            </w:pPr>
          </w:p>
        </w:tc>
      </w:tr>
      <w:tr w:rsidR="00223732" w:rsidRPr="00223732">
        <w:trPr>
          <w:trHeight w:val="553"/>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jc w:val="both"/>
              <w:rPr>
                <w:rFonts w:ascii="標楷體" w:hAnsi="標楷體"/>
                <w:b/>
                <w:color w:val="000000" w:themeColor="text1"/>
                <w:sz w:val="24"/>
              </w:rPr>
            </w:pPr>
            <w:r w:rsidRPr="00223732">
              <w:rPr>
                <w:rFonts w:ascii="標楷體" w:hAnsi="標楷體"/>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服務單位</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pStyle w:val="a5"/>
              <w:spacing w:line="240" w:lineRule="exact"/>
              <w:ind w:left="57" w:right="57"/>
              <w:rPr>
                <w:rFonts w:ascii="標楷體" w:hAnsi="標楷體"/>
                <w:b/>
                <w:color w:val="000000" w:themeColor="text1"/>
                <w:sz w:val="24"/>
              </w:rPr>
            </w:pPr>
          </w:p>
        </w:tc>
        <w:tc>
          <w:tcPr>
            <w:tcW w:w="1858" w:type="dxa"/>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現職</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240" w:lineRule="exact"/>
              <w:ind w:left="57" w:right="57" w:firstLine="960"/>
              <w:rPr>
                <w:rFonts w:ascii="標楷體" w:hAnsi="標楷體"/>
                <w:b/>
                <w:color w:val="000000" w:themeColor="text1"/>
                <w:sz w:val="24"/>
              </w:rPr>
            </w:pPr>
            <w:r w:rsidRPr="00223732">
              <w:rPr>
                <w:rFonts w:ascii="標楷體" w:hAnsi="標楷體"/>
                <w:b/>
                <w:color w:val="000000" w:themeColor="text1"/>
                <w:sz w:val="24"/>
              </w:rPr>
              <w:t>年　　　 月　 　　日</w:t>
            </w:r>
          </w:p>
        </w:tc>
      </w:tr>
      <w:tr w:rsidR="00223732" w:rsidRPr="00223732">
        <w:trPr>
          <w:cantSplit/>
          <w:trHeight w:val="816"/>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條件</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現任本市國民小學專任合格教師。</w:t>
            </w:r>
          </w:p>
          <w:p w:rsidR="00D622E7"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在國民小學服務滿五年以上，其間曾任組長二年或導師三年</w:t>
            </w:r>
            <w:r w:rsidR="00D622E7" w:rsidRPr="00223732">
              <w:rPr>
                <w:rFonts w:ascii="標楷體" w:hAnsi="標楷體" w:hint="eastAsia"/>
                <w:b/>
                <w:color w:val="000000" w:themeColor="text1"/>
                <w:sz w:val="24"/>
              </w:rPr>
              <w:t>；</w:t>
            </w:r>
            <w:r w:rsidRPr="00223732">
              <w:rPr>
                <w:rFonts w:ascii="標楷體" w:hAnsi="標楷體"/>
                <w:b/>
                <w:color w:val="000000" w:themeColor="text1"/>
                <w:sz w:val="24"/>
              </w:rPr>
              <w:t>組長一年</w:t>
            </w:r>
            <w:r w:rsidR="00D622E7" w:rsidRPr="00223732">
              <w:rPr>
                <w:rFonts w:ascii="標楷體" w:hAnsi="標楷體" w:hint="eastAsia"/>
                <w:b/>
                <w:color w:val="000000" w:themeColor="text1"/>
                <w:sz w:val="24"/>
              </w:rPr>
              <w:t>及</w:t>
            </w:r>
            <w:r w:rsidRPr="00223732">
              <w:rPr>
                <w:rFonts w:ascii="標楷體" w:hAnsi="標楷體"/>
                <w:b/>
                <w:color w:val="000000" w:themeColor="text1"/>
                <w:sz w:val="24"/>
              </w:rPr>
              <w:t>導師二年以上</w:t>
            </w:r>
            <w:r w:rsidR="00D622E7" w:rsidRPr="00223732">
              <w:rPr>
                <w:rFonts w:ascii="標楷體" w:hAnsi="標楷體" w:hint="eastAsia"/>
                <w:b/>
                <w:color w:val="000000" w:themeColor="text1"/>
                <w:sz w:val="24"/>
              </w:rPr>
              <w:t>；曾調用或支援主管機關、所屬機構服務二年及導師</w:t>
            </w:r>
          </w:p>
          <w:p w:rsidR="00FD52E9" w:rsidRPr="00223732" w:rsidRDefault="00D622E7" w:rsidP="00D622E7">
            <w:pPr>
              <w:pStyle w:val="a5"/>
              <w:spacing w:line="0" w:lineRule="atLeast"/>
              <w:ind w:leftChars="83" w:left="166" w:right="57"/>
              <w:jc w:val="both"/>
              <w:rPr>
                <w:rFonts w:ascii="標楷體" w:hAnsi="標楷體"/>
                <w:b/>
                <w:color w:val="000000" w:themeColor="text1"/>
                <w:sz w:val="24"/>
              </w:rPr>
            </w:pPr>
            <w:r w:rsidRPr="00223732">
              <w:rPr>
                <w:rFonts w:ascii="標楷體" w:hAnsi="標楷體" w:hint="eastAsia"/>
                <w:b/>
                <w:color w:val="000000" w:themeColor="text1"/>
                <w:sz w:val="24"/>
              </w:rPr>
              <w:t>二年以上</w:t>
            </w:r>
            <w:r w:rsidR="005F216B" w:rsidRPr="00223732">
              <w:rPr>
                <w:rFonts w:ascii="標楷體" w:hAnsi="標楷體"/>
                <w:b/>
                <w:color w:val="000000" w:themeColor="text1"/>
                <w:sz w:val="24"/>
              </w:rPr>
              <w:t>，成績優良。</w:t>
            </w:r>
          </w:p>
          <w:p w:rsidR="00FD52E9" w:rsidRPr="00223732" w:rsidRDefault="005F216B">
            <w:pPr>
              <w:pStyle w:val="a5"/>
              <w:numPr>
                <w:ilvl w:val="0"/>
                <w:numId w:val="1"/>
              </w:numPr>
              <w:spacing w:line="0" w:lineRule="atLeast"/>
              <w:ind w:left="0" w:right="57" w:firstLine="0"/>
              <w:jc w:val="both"/>
              <w:rPr>
                <w:color w:val="000000" w:themeColor="text1"/>
              </w:rPr>
            </w:pPr>
            <w:r w:rsidRPr="00223732">
              <w:rPr>
                <w:rFonts w:ascii="標楷體" w:hAnsi="標楷體"/>
                <w:b/>
                <w:color w:val="000000" w:themeColor="text1"/>
                <w:sz w:val="24"/>
              </w:rPr>
              <w:t>最近三年</w:t>
            </w:r>
            <w:r w:rsidRPr="00223732">
              <w:rPr>
                <w:rFonts w:ascii="標楷體" w:hAnsi="標楷體"/>
                <w:b/>
                <w:color w:val="000000" w:themeColor="text1"/>
                <w:sz w:val="24"/>
                <w:szCs w:val="24"/>
              </w:rPr>
              <w:t>（</w:t>
            </w:r>
            <w:r w:rsidRPr="00223732">
              <w:rPr>
                <w:b/>
                <w:color w:val="000000" w:themeColor="text1"/>
                <w:sz w:val="24"/>
                <w:szCs w:val="24"/>
              </w:rPr>
              <w:t>110</w:t>
            </w:r>
            <w:r w:rsidRPr="00223732">
              <w:rPr>
                <w:b/>
                <w:color w:val="000000" w:themeColor="text1"/>
                <w:sz w:val="24"/>
                <w:szCs w:val="24"/>
              </w:rPr>
              <w:t>年</w:t>
            </w:r>
            <w:r w:rsidR="0093163B" w:rsidRPr="00223732">
              <w:rPr>
                <w:rFonts w:hint="eastAsia"/>
                <w:b/>
                <w:color w:val="000000" w:themeColor="text1"/>
                <w:sz w:val="24"/>
                <w:szCs w:val="24"/>
              </w:rPr>
              <w:t>12</w:t>
            </w:r>
            <w:r w:rsidRPr="00223732">
              <w:rPr>
                <w:b/>
                <w:color w:val="000000" w:themeColor="text1"/>
                <w:sz w:val="24"/>
                <w:szCs w:val="24"/>
              </w:rPr>
              <w:t>月</w:t>
            </w:r>
            <w:r w:rsidR="0093163B" w:rsidRPr="00223732">
              <w:rPr>
                <w:rFonts w:hint="eastAsia"/>
                <w:b/>
                <w:color w:val="000000" w:themeColor="text1"/>
                <w:sz w:val="24"/>
                <w:szCs w:val="24"/>
              </w:rPr>
              <w:t>26</w:t>
            </w:r>
            <w:r w:rsidRPr="00223732">
              <w:rPr>
                <w:b/>
                <w:color w:val="000000" w:themeColor="text1"/>
                <w:sz w:val="24"/>
                <w:szCs w:val="24"/>
              </w:rPr>
              <w:t>日至</w:t>
            </w:r>
            <w:r w:rsidRPr="00223732">
              <w:rPr>
                <w:b/>
                <w:bCs/>
                <w:color w:val="000000" w:themeColor="text1"/>
                <w:sz w:val="24"/>
                <w:szCs w:val="24"/>
              </w:rPr>
              <w:t>113</w:t>
            </w:r>
            <w:r w:rsidRPr="00223732">
              <w:rPr>
                <w:b/>
                <w:bCs/>
                <w:color w:val="000000" w:themeColor="text1"/>
                <w:sz w:val="24"/>
                <w:szCs w:val="24"/>
              </w:rPr>
              <w:t>年</w:t>
            </w:r>
            <w:r w:rsidRPr="00223732">
              <w:rPr>
                <w:b/>
                <w:bCs/>
                <w:color w:val="000000" w:themeColor="text1"/>
                <w:sz w:val="24"/>
                <w:szCs w:val="24"/>
              </w:rPr>
              <w:t>12</w:t>
            </w:r>
            <w:r w:rsidRPr="00223732">
              <w:rPr>
                <w:b/>
                <w:bCs/>
                <w:color w:val="000000" w:themeColor="text1"/>
                <w:sz w:val="24"/>
                <w:szCs w:val="24"/>
              </w:rPr>
              <w:t>月</w:t>
            </w:r>
            <w:r w:rsidRPr="00223732">
              <w:rPr>
                <w:b/>
                <w:bCs/>
                <w:color w:val="000000" w:themeColor="text1"/>
                <w:sz w:val="24"/>
                <w:szCs w:val="24"/>
              </w:rPr>
              <w:t>2</w:t>
            </w:r>
            <w:r w:rsidR="005061B6" w:rsidRPr="00223732">
              <w:rPr>
                <w:rFonts w:hint="eastAsia"/>
                <w:b/>
                <w:bCs/>
                <w:color w:val="000000" w:themeColor="text1"/>
                <w:sz w:val="24"/>
                <w:szCs w:val="24"/>
              </w:rPr>
              <w:t>5</w:t>
            </w:r>
            <w:r w:rsidRPr="00223732">
              <w:rPr>
                <w:b/>
                <w:color w:val="000000" w:themeColor="text1"/>
                <w:sz w:val="24"/>
                <w:szCs w:val="24"/>
              </w:rPr>
              <w:t>日止</w:t>
            </w:r>
            <w:r w:rsidRPr="00223732">
              <w:rPr>
                <w:rFonts w:ascii="標楷體" w:hAnsi="標楷體"/>
                <w:b/>
                <w:color w:val="000000" w:themeColor="text1"/>
                <w:sz w:val="24"/>
                <w:szCs w:val="24"/>
              </w:rPr>
              <w:t>）</w:t>
            </w:r>
            <w:r w:rsidRPr="00223732">
              <w:rPr>
                <w:rFonts w:ascii="標楷體" w:hAnsi="標楷體"/>
                <w:b/>
                <w:color w:val="000000" w:themeColor="text1"/>
                <w:sz w:val="24"/>
              </w:rPr>
              <w:t>曾受刑事</w:t>
            </w:r>
            <w:r w:rsidRPr="00223732">
              <w:rPr>
                <w:rFonts w:ascii="標楷體" w:hAnsi="標楷體" w:hint="eastAsia"/>
                <w:b/>
                <w:color w:val="000000" w:themeColor="text1"/>
                <w:sz w:val="24"/>
              </w:rPr>
              <w:t>有罪判決</w:t>
            </w:r>
            <w:r w:rsidRPr="00223732">
              <w:rPr>
                <w:rFonts w:ascii="標楷體" w:hAnsi="標楷體"/>
                <w:b/>
                <w:color w:val="000000" w:themeColor="text1"/>
                <w:sz w:val="24"/>
              </w:rPr>
              <w:t>、懲戒處分或記過以上</w:t>
            </w:r>
            <w:r w:rsidRPr="00223732">
              <w:rPr>
                <w:rFonts w:ascii="標楷體" w:hAnsi="標楷體" w:hint="eastAsia"/>
                <w:b/>
                <w:color w:val="000000" w:themeColor="text1"/>
                <w:sz w:val="24"/>
              </w:rPr>
              <w:t>行政懲處</w:t>
            </w:r>
            <w:r w:rsidRPr="00223732">
              <w:rPr>
                <w:rFonts w:ascii="標楷體" w:hAnsi="標楷體"/>
                <w:b/>
                <w:color w:val="000000" w:themeColor="text1"/>
                <w:sz w:val="24"/>
              </w:rPr>
              <w:t>者，不得參加。</w:t>
            </w:r>
          </w:p>
        </w:tc>
      </w:tr>
      <w:tr w:rsidR="00223732" w:rsidRPr="00223732">
        <w:trPr>
          <w:trHeight w:val="567"/>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評分</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16"/>
                <w:sz w:val="24"/>
              </w:rPr>
            </w:pPr>
            <w:r w:rsidRPr="00223732">
              <w:rPr>
                <w:rFonts w:ascii="標楷體" w:hAnsi="標楷體"/>
                <w:b/>
                <w:color w:val="000000" w:themeColor="text1"/>
                <w:spacing w:val="-16"/>
                <w:sz w:val="24"/>
              </w:rPr>
              <w:t>申請人</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核定</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分數</w:t>
            </w:r>
          </w:p>
        </w:tc>
        <w:tc>
          <w:tcPr>
            <w:tcW w:w="3828" w:type="dxa"/>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備註</w:t>
            </w:r>
          </w:p>
        </w:tc>
      </w:tr>
      <w:tr w:rsidR="00223732" w:rsidRPr="00223732">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6"/>
                <w:sz w:val="24"/>
              </w:rPr>
            </w:pPr>
            <w:r w:rsidRPr="00223732">
              <w:rPr>
                <w:rFonts w:ascii="標楷體" w:hAnsi="標楷體"/>
                <w:b/>
                <w:color w:val="000000" w:themeColor="text1"/>
                <w:spacing w:val="-6"/>
                <w:sz w:val="24"/>
              </w:rPr>
              <w:t>(最高三十三分)</w:t>
            </w:r>
          </w:p>
          <w:p w:rsidR="00FD52E9" w:rsidRPr="00223732" w:rsidRDefault="005F216B">
            <w:pPr>
              <w:pStyle w:val="a5"/>
              <w:spacing w:line="0" w:lineRule="atLeast"/>
              <w:ind w:left="57" w:right="57"/>
              <w:jc w:val="center"/>
              <w:rPr>
                <w:rFonts w:ascii="標楷體" w:hAnsi="標楷體"/>
                <w:b/>
                <w:color w:val="000000" w:themeColor="text1"/>
                <w:sz w:val="24"/>
              </w:rPr>
            </w:pPr>
            <w:r w:rsidRPr="00223732">
              <w:rPr>
                <w:rFonts w:ascii="標楷體" w:hAnsi="標楷體"/>
                <w:b/>
                <w:color w:val="000000" w:themeColor="text1"/>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33</w:t>
            </w:r>
            <w:r w:rsidRPr="00223732">
              <w:rPr>
                <w:b/>
                <w:color w:val="000000" w:themeColor="text1"/>
                <w:sz w:val="24"/>
              </w:rPr>
              <w:t>分</w:t>
            </w: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val="restart"/>
            <w:tcBorders>
              <w:top w:val="single" w:sz="6" w:space="0" w:color="000000"/>
              <w:left w:val="single" w:sz="6" w:space="0" w:color="000000"/>
              <w:bottom w:val="single" w:sz="6" w:space="0" w:color="000000"/>
              <w:right w:val="single" w:sz="18" w:space="0" w:color="000000"/>
            </w:tcBorders>
          </w:tcPr>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一、所列服務成績以與教育有關並經主管機關核定有案者為限，性質相同而重複者擇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二、教育部國民學校教師研習會（原台灣省國民學校教師研習會）進修，以結業證書所具研習日期計分。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三、服務年資同一年兼任二種以上工作，只能擇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採計分數。</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四、就讀學校修業期滿畢業已列為學歷計分者，肄業期間之學分不再</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五、同時獲得教育部、省政府暨縣市政府核定為特殊優良教師者擇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六、教育人員之獎勵，須經主管教育行政機關核定者，始予</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認；公務人員年終考績則以銓敘機關核定者為限。</w:t>
            </w:r>
          </w:p>
          <w:p w:rsidR="00FD52E9" w:rsidRPr="00223732" w:rsidRDefault="00FD52E9">
            <w:pPr>
              <w:pStyle w:val="a5"/>
              <w:spacing w:line="0" w:lineRule="atLeast"/>
              <w:ind w:left="408" w:hanging="408"/>
              <w:rPr>
                <w:rFonts w:ascii="標楷體" w:hAnsi="標楷體"/>
                <w:b/>
                <w:color w:val="000000" w:themeColor="text1"/>
                <w:sz w:val="24"/>
              </w:rPr>
            </w:pPr>
          </w:p>
          <w:p w:rsidR="00DA0193"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七、</w:t>
            </w:r>
            <w:proofErr w:type="gramStart"/>
            <w:r w:rsidRPr="00223732">
              <w:rPr>
                <w:rFonts w:ascii="標楷體" w:hAnsi="標楷體"/>
                <w:b/>
                <w:color w:val="000000" w:themeColor="text1"/>
                <w:sz w:val="24"/>
              </w:rPr>
              <w:t>本表如有</w:t>
            </w:r>
            <w:proofErr w:type="gramEnd"/>
            <w:r w:rsidRPr="00223732">
              <w:rPr>
                <w:rFonts w:ascii="標楷體" w:hAnsi="標楷體"/>
                <w:b/>
                <w:color w:val="000000" w:themeColor="text1"/>
                <w:sz w:val="24"/>
              </w:rPr>
              <w:t>疑義，由</w:t>
            </w:r>
            <w:r w:rsidR="002B691A" w:rsidRPr="00223732">
              <w:rPr>
                <w:rFonts w:ascii="標楷體" w:hAnsi="標楷體" w:hint="eastAsia"/>
                <w:b/>
                <w:color w:val="000000" w:themeColor="text1"/>
                <w:sz w:val="24"/>
              </w:rPr>
              <w:t>甄選</w:t>
            </w:r>
            <w:r w:rsidR="00DA0193" w:rsidRPr="00223732">
              <w:rPr>
                <w:rFonts w:ascii="標楷體" w:hAnsi="標楷體" w:hint="eastAsia"/>
                <w:b/>
                <w:color w:val="000000" w:themeColor="text1"/>
                <w:sz w:val="24"/>
              </w:rPr>
              <w:t>積分複</w:t>
            </w:r>
          </w:p>
          <w:p w:rsidR="00FD52E9" w:rsidRPr="00223732" w:rsidRDefault="002B691A" w:rsidP="00DA0193">
            <w:pPr>
              <w:pStyle w:val="a5"/>
              <w:spacing w:line="0" w:lineRule="atLeast"/>
              <w:ind w:leftChars="236" w:left="472"/>
              <w:rPr>
                <w:rFonts w:ascii="標楷體" w:hAnsi="標楷體"/>
                <w:b/>
                <w:color w:val="000000" w:themeColor="text1"/>
                <w:sz w:val="24"/>
              </w:rPr>
            </w:pPr>
            <w:r w:rsidRPr="00223732">
              <w:rPr>
                <w:rFonts w:ascii="標楷體" w:hAnsi="標楷體" w:hint="eastAsia"/>
                <w:b/>
                <w:color w:val="000000" w:themeColor="text1"/>
                <w:sz w:val="24"/>
              </w:rPr>
              <w:t>審小</w:t>
            </w:r>
            <w:r w:rsidR="00DA0193" w:rsidRPr="00223732">
              <w:rPr>
                <w:rFonts w:ascii="標楷體" w:hAnsi="標楷體" w:hint="eastAsia"/>
                <w:b/>
                <w:color w:val="000000" w:themeColor="text1"/>
                <w:sz w:val="24"/>
              </w:rPr>
              <w:t>組</w:t>
            </w:r>
            <w:r w:rsidR="005F216B" w:rsidRPr="00223732">
              <w:rPr>
                <w:rFonts w:ascii="標楷體" w:hAnsi="標楷體"/>
                <w:b/>
                <w:color w:val="000000" w:themeColor="text1"/>
                <w:sz w:val="24"/>
              </w:rPr>
              <w:t>會議議決之。</w:t>
            </w:r>
          </w:p>
        </w:tc>
      </w:tr>
      <w:tr w:rsidR="00223732" w:rsidRPr="00223732">
        <w:trPr>
          <w:cantSplit/>
          <w:trHeight w:val="558"/>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大學畢業獲得學士學位者</w:t>
            </w:r>
          </w:p>
        </w:tc>
        <w:tc>
          <w:tcPr>
            <w:tcW w:w="2862" w:type="dxa"/>
            <w:gridSpan w:val="2"/>
            <w:tcBorders>
              <w:top w:val="single" w:sz="6" w:space="0" w:color="000000"/>
              <w:left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28</w:t>
            </w:r>
            <w:r w:rsidRPr="00223732">
              <w:rPr>
                <w:b/>
                <w:color w:val="000000" w:themeColor="text1"/>
                <w:sz w:val="24"/>
              </w:rPr>
              <w:t>分</w:t>
            </w: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24</w:t>
            </w:r>
            <w:r w:rsidRPr="00223732">
              <w:rPr>
                <w:b/>
                <w:color w:val="000000" w:themeColor="text1"/>
                <w:sz w:val="24"/>
              </w:rPr>
              <w:t>分</w:t>
            </w: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13"/>
        </w:trPr>
        <w:tc>
          <w:tcPr>
            <w:tcW w:w="781" w:type="dxa"/>
            <w:vMerge w:val="restart"/>
            <w:tcBorders>
              <w:top w:val="single" w:sz="6" w:space="0" w:color="000000"/>
              <w:left w:val="single" w:sz="18" w:space="0" w:color="000000"/>
              <w:right w:val="single" w:sz="6" w:space="0" w:color="000000"/>
            </w:tcBorders>
            <w:vAlign w:val="center"/>
          </w:tcPr>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31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獎</w:t>
            </w:r>
          </w:p>
          <w:p w:rsidR="00FD52E9" w:rsidRPr="00223732" w:rsidRDefault="005F216B">
            <w:pPr>
              <w:pStyle w:val="a5"/>
              <w:spacing w:line="0" w:lineRule="atLeast"/>
              <w:rPr>
                <w:rFonts w:ascii="標楷體" w:hAnsi="標楷體"/>
                <w:b/>
                <w:color w:val="000000" w:themeColor="text1"/>
                <w:spacing w:val="-4"/>
                <w:sz w:val="24"/>
              </w:rPr>
            </w:pPr>
            <w:r w:rsidRPr="00223732">
              <w:rPr>
                <w:rFonts w:ascii="標楷體" w:hAnsi="標楷體"/>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獎狀(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嘉獎(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記功(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獎狀一次給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嘉獎一次給</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記功一次給</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大功一次</w:t>
            </w:r>
            <w:r w:rsidRPr="00223732">
              <w:rPr>
                <w:b/>
                <w:color w:val="000000" w:themeColor="text1"/>
                <w:sz w:val="24"/>
              </w:rPr>
              <w:t>4.5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12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曾受申誡之處分(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曾受記過之處分(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4.5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88"/>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99"/>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擔任經核定有案之觀摩教學表現優良者，縣市級以上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rsidP="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rsidP="00A779D4">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實際指導本校學生參加縣市級以上各項比賽獲得獎者，縣市級以上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參加縣市級以上有關教育之各項比賽獲得獎者</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全縣市性一次給0.25分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以上一次給0.5分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最高二十四分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在中等學校或幼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園擔任專任合格教師積滿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48"/>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任國民小學專任合格教師積滿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兼任國小人事管理員、主計、組長、兼任縣市國民教育輔導團團員、中央輔導團團員、專任輔導團員、幹事、特殊教育輔導員（含代理）、縣市國語指導員積滿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任國小代理主任、教育處課程督學、幼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園園長積滿</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2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任教育處全時調用人員積滿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4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特殊加分項目</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連續任滿每</w:t>
            </w:r>
            <w:r w:rsidRPr="00223732">
              <w:rPr>
                <w:b/>
                <w:color w:val="000000" w:themeColor="text1"/>
                <w:w w:val="80"/>
                <w:sz w:val="24"/>
                <w:szCs w:val="22"/>
              </w:rPr>
              <w:t>6</w:t>
            </w:r>
            <w:r w:rsidRPr="00223732">
              <w:rPr>
                <w:b/>
                <w:color w:val="000000" w:themeColor="text1"/>
                <w:w w:val="80"/>
                <w:sz w:val="24"/>
                <w:szCs w:val="22"/>
              </w:rPr>
              <w:t>個月另給</w:t>
            </w:r>
            <w:r w:rsidRPr="00223732">
              <w:rPr>
                <w:b/>
                <w:color w:val="000000" w:themeColor="text1"/>
                <w:sz w:val="24"/>
              </w:rPr>
              <w:t>1</w:t>
            </w:r>
            <w:r w:rsidRPr="00223732">
              <w:rPr>
                <w:b/>
                <w:color w:val="000000" w:themeColor="text1"/>
                <w:w w:val="80"/>
                <w:sz w:val="24"/>
                <w:szCs w:val="22"/>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szCs w:val="24"/>
              </w:rPr>
            </w:pPr>
            <w:r w:rsidRPr="00223732">
              <w:rPr>
                <w:rFonts w:ascii="標楷體" w:hAnsi="標楷體"/>
                <w:b/>
                <w:color w:val="000000" w:themeColor="text1"/>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取得初階證書</w:t>
            </w:r>
            <w:r w:rsidRPr="00223732">
              <w:rPr>
                <w:b/>
                <w:color w:val="000000" w:themeColor="text1"/>
                <w:sz w:val="24"/>
              </w:rPr>
              <w:t>1</w:t>
            </w:r>
            <w:r w:rsidRPr="00223732">
              <w:rPr>
                <w:b/>
                <w:color w:val="000000" w:themeColor="text1"/>
                <w:sz w:val="24"/>
              </w:rPr>
              <w:t>分，進階證書</w:t>
            </w:r>
            <w:r w:rsidRPr="00223732">
              <w:rPr>
                <w:b/>
                <w:color w:val="000000" w:themeColor="text1"/>
                <w:sz w:val="24"/>
              </w:rPr>
              <w:t>1.5</w:t>
            </w:r>
            <w:r w:rsidRPr="00223732">
              <w:rPr>
                <w:b/>
                <w:color w:val="000000" w:themeColor="text1"/>
                <w:sz w:val="24"/>
              </w:rPr>
              <w:t>分，教學輔導教師</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w:t>
            </w:r>
            <w:r w:rsidRPr="00223732">
              <w:rPr>
                <w:b/>
                <w:color w:val="000000" w:themeColor="text1"/>
                <w:sz w:val="24"/>
              </w:rPr>
              <w:t>任滿</w:t>
            </w:r>
            <w:r w:rsidRPr="00223732">
              <w:rPr>
                <w:b/>
                <w:color w:val="000000" w:themeColor="text1"/>
                <w:sz w:val="24"/>
              </w:rPr>
              <w:t>2</w:t>
            </w:r>
            <w:r w:rsidRPr="00223732">
              <w:rPr>
                <w:b/>
                <w:color w:val="000000" w:themeColor="text1"/>
                <w:sz w:val="24"/>
              </w:rPr>
              <w:t>年另給</w:t>
            </w:r>
            <w:r w:rsidRPr="00223732">
              <w:rPr>
                <w:b/>
                <w:color w:val="000000" w:themeColor="text1"/>
                <w:sz w:val="24"/>
              </w:rPr>
              <w:t>1</w:t>
            </w:r>
            <w:r w:rsidRPr="00223732">
              <w:rPr>
                <w:b/>
                <w:color w:val="000000" w:themeColor="text1"/>
                <w:sz w:val="24"/>
              </w:rPr>
              <w:t>分，</w:t>
            </w:r>
            <w:r w:rsidRPr="00223732">
              <w:rPr>
                <w:b/>
                <w:color w:val="000000" w:themeColor="text1"/>
                <w:sz w:val="24"/>
              </w:rPr>
              <w:t>3</w:t>
            </w:r>
            <w:r w:rsidRPr="00223732">
              <w:rPr>
                <w:b/>
                <w:color w:val="000000" w:themeColor="text1"/>
                <w:sz w:val="24"/>
              </w:rPr>
              <w:t>年加</w:t>
            </w:r>
            <w:r w:rsidRPr="00223732">
              <w:rPr>
                <w:b/>
                <w:color w:val="000000" w:themeColor="text1"/>
                <w:sz w:val="24"/>
              </w:rPr>
              <w:t>1.5</w:t>
            </w:r>
            <w:r w:rsidRPr="00223732">
              <w:rPr>
                <w:b/>
                <w:color w:val="000000" w:themeColor="text1"/>
                <w:sz w:val="24"/>
              </w:rPr>
              <w:t>分，</w:t>
            </w:r>
            <w:r w:rsidRPr="00223732">
              <w:rPr>
                <w:b/>
                <w:color w:val="000000" w:themeColor="text1"/>
                <w:sz w:val="24"/>
              </w:rPr>
              <w:t>4</w:t>
            </w:r>
            <w:r w:rsidRPr="00223732">
              <w:rPr>
                <w:b/>
                <w:color w:val="000000" w:themeColor="text1"/>
                <w:sz w:val="24"/>
              </w:rPr>
              <w:t>年以上</w:t>
            </w:r>
            <w:r w:rsidRPr="00223732">
              <w:rPr>
                <w:b/>
                <w:color w:val="000000" w:themeColor="text1"/>
                <w:sz w:val="24"/>
              </w:rPr>
              <w:t>(</w:t>
            </w:r>
            <w:r w:rsidRPr="00223732">
              <w:rPr>
                <w:b/>
                <w:color w:val="000000" w:themeColor="text1"/>
                <w:sz w:val="24"/>
              </w:rPr>
              <w:t>含</w:t>
            </w:r>
            <w:r w:rsidRPr="00223732">
              <w:rPr>
                <w:b/>
                <w:color w:val="000000" w:themeColor="text1"/>
                <w:sz w:val="24"/>
              </w:rPr>
              <w:t>)</w:t>
            </w:r>
            <w:r w:rsidRPr="00223732">
              <w:rPr>
                <w:b/>
                <w:color w:val="000000" w:themeColor="text1"/>
                <w:sz w:val="24"/>
              </w:rPr>
              <w:t>加</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0.1</w:t>
            </w:r>
            <w:r w:rsidRPr="00223732">
              <w:rPr>
                <w:b/>
                <w:color w:val="000000" w:themeColor="text1"/>
                <w:sz w:val="24"/>
              </w:rPr>
              <w:t>至</w:t>
            </w:r>
            <w:r w:rsidRPr="00223732">
              <w:rPr>
                <w:b/>
                <w:color w:val="000000" w:themeColor="text1"/>
                <w:sz w:val="24"/>
              </w:rPr>
              <w:t>4</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參加主管教育行政機關辦理或委託學校及其他機構舉辦與國民教育有關教師研習成績優良或教</w:t>
            </w:r>
            <w:r w:rsidRPr="00223732">
              <w:rPr>
                <w:b/>
                <w:color w:val="000000" w:themeColor="text1"/>
                <w:sz w:val="24"/>
              </w:rPr>
              <w:t>育專業訓練</w:t>
            </w:r>
            <w:r w:rsidRPr="00223732">
              <w:rPr>
                <w:b/>
                <w:color w:val="000000" w:themeColor="text1"/>
                <w:sz w:val="24"/>
              </w:rPr>
              <w:t>(</w:t>
            </w:r>
            <w:r w:rsidRPr="00223732">
              <w:rPr>
                <w:b/>
                <w:color w:val="000000" w:themeColor="text1"/>
                <w:sz w:val="24"/>
              </w:rPr>
              <w:t>最高以六分為限</w:t>
            </w:r>
            <w:r w:rsidRPr="00223732">
              <w:rPr>
                <w:b/>
                <w:color w:val="000000" w:themeColor="text1"/>
                <w:sz w:val="24"/>
              </w:rPr>
              <w:t xml:space="preserve">)          </w:t>
            </w:r>
            <w:r w:rsidR="00467519" w:rsidRPr="00223732">
              <w:rPr>
                <w:rFonts w:hint="eastAsia"/>
                <w:b/>
                <w:color w:val="000000" w:themeColor="text1"/>
                <w:sz w:val="24"/>
              </w:rPr>
              <w:t xml:space="preserve">     </w:t>
            </w:r>
            <w:r w:rsidRPr="00223732">
              <w:rPr>
                <w:b/>
                <w:color w:val="000000" w:themeColor="text1"/>
                <w:sz w:val="24"/>
              </w:rPr>
              <w:t xml:space="preserve"> </w:t>
            </w:r>
            <w:r w:rsidRPr="00223732">
              <w:rPr>
                <w:b/>
                <w:color w:val="000000" w:themeColor="text1"/>
                <w:sz w:val="24"/>
              </w:rPr>
              <w:t>受訓每滿</w:t>
            </w:r>
            <w:proofErr w:type="gramStart"/>
            <w:r w:rsidRPr="00223732">
              <w:rPr>
                <w:b/>
                <w:color w:val="000000" w:themeColor="text1"/>
                <w:sz w:val="24"/>
              </w:rPr>
              <w:t>一</w:t>
            </w:r>
            <w:proofErr w:type="gramEnd"/>
            <w:r w:rsidRPr="00223732">
              <w:rPr>
                <w:b/>
                <w:color w:val="000000" w:themeColor="text1"/>
                <w:sz w:val="24"/>
              </w:rPr>
              <w:t>週</w:t>
            </w:r>
            <w:r w:rsidR="00467519" w:rsidRPr="00223732">
              <w:rPr>
                <w:b/>
                <w:color w:val="000000" w:themeColor="text1"/>
                <w:sz w:val="24"/>
              </w:rPr>
              <w:t>0.5</w:t>
            </w:r>
            <w:r w:rsidR="00467519" w:rsidRPr="00223732">
              <w:rPr>
                <w:rFonts w:ascii="標楷體" w:hAnsi="標楷體" w:hint="eastAsia"/>
                <w:b/>
                <w:color w:val="000000" w:themeColor="text1"/>
                <w:sz w:val="24"/>
              </w:rPr>
              <w:t>分，</w:t>
            </w:r>
            <w:r w:rsidRPr="00223732">
              <w:rPr>
                <w:rFonts w:ascii="標楷體" w:hAnsi="標楷體"/>
                <w:b/>
                <w:color w:val="000000" w:themeColor="text1"/>
                <w:sz w:val="24"/>
              </w:rPr>
              <w:t>共</w:t>
            </w:r>
            <w:r w:rsidR="00467519" w:rsidRPr="00223732">
              <w:rPr>
                <w:rFonts w:ascii="標楷體" w:hAnsi="標楷體" w:hint="eastAsia"/>
                <w:b/>
                <w:color w:val="000000" w:themeColor="text1"/>
                <w:sz w:val="24"/>
                <w:u w:val="single"/>
              </w:rPr>
              <w:t xml:space="preserve">      </w:t>
            </w:r>
            <w:r w:rsidRPr="00223732">
              <w:rPr>
                <w:rFonts w:ascii="標楷體" w:hAnsi="標楷體"/>
                <w:b/>
                <w:color w:val="000000" w:themeColor="text1"/>
                <w:sz w:val="24"/>
              </w:rPr>
              <w:t>週</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每週</w:t>
            </w:r>
            <w:r w:rsidRPr="00223732">
              <w:rPr>
                <w:b/>
                <w:color w:val="000000" w:themeColor="text1"/>
                <w:sz w:val="24"/>
              </w:rPr>
              <w:t>0.5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在大學、學院或研究所進修</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學分</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每修</w:t>
            </w:r>
            <w:r w:rsidRPr="00223732">
              <w:rPr>
                <w:b/>
                <w:color w:val="000000" w:themeColor="text1"/>
                <w:sz w:val="24"/>
              </w:rPr>
              <w:t>滿</w:t>
            </w:r>
            <w:r w:rsidRPr="00223732">
              <w:rPr>
                <w:b/>
                <w:color w:val="000000" w:themeColor="text1"/>
                <w:sz w:val="24"/>
              </w:rPr>
              <w:t>1</w:t>
            </w:r>
            <w:r w:rsidRPr="00223732">
              <w:rPr>
                <w:b/>
                <w:color w:val="000000" w:themeColor="text1"/>
                <w:sz w:val="24"/>
              </w:rPr>
              <w:t>學分給</w:t>
            </w:r>
            <w:r w:rsidRPr="00223732">
              <w:rPr>
                <w:b/>
                <w:color w:val="000000" w:themeColor="text1"/>
                <w:sz w:val="24"/>
              </w:rPr>
              <w:t>0.1</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tcPr>
          <w:p w:rsidR="00FD52E9" w:rsidRPr="00223732" w:rsidRDefault="005F216B">
            <w:pPr>
              <w:pStyle w:val="a5"/>
              <w:spacing w:line="0" w:lineRule="atLeast"/>
              <w:ind w:left="57" w:right="57"/>
              <w:rPr>
                <w:rFonts w:ascii="標楷體" w:hAnsi="標楷體"/>
                <w:b/>
                <w:color w:val="000000" w:themeColor="text1"/>
                <w:sz w:val="28"/>
              </w:rPr>
            </w:pPr>
            <w:r w:rsidRPr="00223732">
              <w:rPr>
                <w:rFonts w:ascii="標楷體" w:hAnsi="標楷體"/>
                <w:b/>
                <w:color w:val="000000" w:themeColor="text1"/>
                <w:sz w:val="28"/>
              </w:rPr>
              <w:t xml:space="preserve">　</w:t>
            </w:r>
          </w:p>
        </w:tc>
      </w:tr>
    </w:tbl>
    <w:p w:rsidR="00FD52E9" w:rsidRPr="00223732" w:rsidRDefault="005F216B">
      <w:pPr>
        <w:pStyle w:val="a5"/>
        <w:spacing w:before="190" w:after="76" w:line="220" w:lineRule="exact"/>
        <w:ind w:right="1050"/>
        <w:jc w:val="center"/>
        <w:rPr>
          <w:color w:val="000000" w:themeColor="text1"/>
        </w:rPr>
      </w:pPr>
      <w:r w:rsidRPr="00223732">
        <w:rPr>
          <w:b/>
          <w:color w:val="000000" w:themeColor="text1"/>
          <w:sz w:val="20"/>
        </w:rPr>
        <w:lastRenderedPageBreak/>
        <w:t xml:space="preserve">                                                                                                               </w:t>
      </w:r>
    </w:p>
    <w:p w:rsidR="00FD52E9" w:rsidRPr="00223732" w:rsidRDefault="005F216B">
      <w:pPr>
        <w:pStyle w:val="a5"/>
        <w:spacing w:before="76" w:line="240" w:lineRule="exact"/>
        <w:ind w:left="57" w:right="57" w:firstLine="1201"/>
        <w:jc w:val="both"/>
        <w:rPr>
          <w:color w:val="000000" w:themeColor="text1"/>
        </w:rPr>
      </w:pPr>
      <w:r w:rsidRPr="00223732">
        <w:rPr>
          <w:noProof/>
          <w:color w:val="000000" w:themeColor="text1"/>
        </w:rPr>
        <mc:AlternateContent>
          <mc:Choice Requires="wps">
            <w:drawing>
              <wp:anchor distT="4445" distB="4445" distL="4445" distR="4445" simplePos="0" relativeHeight="2" behindDoc="0" locked="0" layoutInCell="0" allowOverlap="1">
                <wp:simplePos x="0" y="0"/>
                <wp:positionH relativeFrom="column">
                  <wp:posOffset>3960495</wp:posOffset>
                </wp:positionH>
                <wp:positionV relativeFrom="paragraph">
                  <wp:posOffset>36195</wp:posOffset>
                </wp:positionV>
                <wp:extent cx="635" cy="447040"/>
                <wp:effectExtent l="0" t="0" r="0" b="0"/>
                <wp:wrapNone/>
                <wp:docPr id="1" name="Line 3"/>
                <wp:cNvGraphicFramePr/>
                <a:graphic xmlns:a="http://schemas.openxmlformats.org/drawingml/2006/main">
                  <a:graphicData uri="http://schemas.microsoft.com/office/word/2010/wordprocessingShape">
                    <wps:wsp>
                      <wps:cNvCnPr/>
                      <wps:spPr>
                        <a:xfrm>
                          <a:off x="0" y="0"/>
                          <a:ext cx="360" cy="446760"/>
                        </a:xfrm>
                        <a:prstGeom prst="straightConnector1">
                          <a:avLst/>
                        </a:prstGeom>
                        <a:ln w="9360">
                          <a:solidFill>
                            <a:srgbClr val="000000"/>
                          </a:solidFill>
                          <a:round/>
                        </a:ln>
                      </wps:spPr>
                      <wps:bodyPr/>
                    </wps:wsp>
                  </a:graphicData>
                </a:graphic>
              </wp:anchor>
            </w:drawing>
          </mc:Choice>
          <mc:Fallback>
            <w:pict>
              <v:shapetype w14:anchorId="29E0004F" id="_x0000_t32" coordsize="21600,21600" o:spt="32" o:oned="t" path="m,l21600,21600e" filled="f">
                <v:path arrowok="t" fillok="f" o:connecttype="none"/>
                <o:lock v:ext="edit" shapetype="t"/>
              </v:shapetype>
              <v:shape id="Line 3" o:spid="_x0000_s1026" type="#_x0000_t32" style="position:absolute;margin-left:311.85pt;margin-top:2.85pt;width:.05pt;height:35.2pt;z-index:2;visibility:visible;mso-wrap-style:square;mso-wrap-distance-left:.35pt;mso-wrap-distance-top:.35pt;mso-wrap-distance-right:.35pt;mso-wrap-distance-bottom:.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" o:allowincell="f" strokeweight=".26mm"/>
            </w:pict>
          </mc:Fallback>
        </mc:AlternateContent>
      </w:r>
      <w:r w:rsidRPr="00223732">
        <w:rPr>
          <w:b/>
          <w:color w:val="000000" w:themeColor="text1"/>
          <w:sz w:val="24"/>
        </w:rPr>
        <w:t xml:space="preserve">初審　　　　　　</w:t>
      </w:r>
      <w:proofErr w:type="gramStart"/>
      <w:r w:rsidRPr="00223732">
        <w:rPr>
          <w:b/>
          <w:color w:val="000000" w:themeColor="text1"/>
          <w:sz w:val="24"/>
        </w:rPr>
        <w:t>複</w:t>
      </w:r>
      <w:proofErr w:type="gramEnd"/>
      <w:r w:rsidRPr="00223732">
        <w:rPr>
          <w:b/>
          <w:color w:val="000000" w:themeColor="text1"/>
          <w:sz w:val="24"/>
        </w:rPr>
        <w:t xml:space="preserve">審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新竹市政府　　</w:t>
      </w:r>
      <w:r w:rsidRPr="00223732">
        <w:rPr>
          <w:b/>
          <w:color w:val="000000" w:themeColor="text1"/>
          <w:sz w:val="24"/>
        </w:rPr>
        <w:t xml:space="preserve"> </w:t>
      </w:r>
      <w:r w:rsidRPr="00223732">
        <w:rPr>
          <w:b/>
          <w:color w:val="000000" w:themeColor="text1"/>
          <w:sz w:val="24"/>
        </w:rPr>
        <w:t xml:space="preserve">　　　　申請人簽章</w:t>
      </w:r>
      <w:r w:rsidRPr="00223732">
        <w:rPr>
          <w:b/>
          <w:color w:val="000000" w:themeColor="text1"/>
          <w:sz w:val="24"/>
        </w:rPr>
        <w:t xml:space="preserve">            </w:t>
      </w:r>
      <w:r w:rsidRPr="00223732">
        <w:rPr>
          <w:b/>
          <w:color w:val="000000" w:themeColor="text1"/>
          <w:sz w:val="24"/>
        </w:rPr>
        <w:t>人事人員</w:t>
      </w:r>
      <w:r w:rsidRPr="00223732">
        <w:rPr>
          <w:b/>
          <w:color w:val="000000" w:themeColor="text1"/>
          <w:sz w:val="24"/>
        </w:rPr>
        <w:t xml:space="preserve">           </w:t>
      </w:r>
      <w:r w:rsidRPr="00223732">
        <w:rPr>
          <w:b/>
          <w:color w:val="000000" w:themeColor="text1"/>
          <w:sz w:val="24"/>
        </w:rPr>
        <w:t xml:space="preserve">校長　　　　　　　　　　　　　　　　　</w:t>
      </w:r>
      <w:r w:rsidRPr="00223732">
        <w:rPr>
          <w:b/>
          <w:color w:val="000000" w:themeColor="text1"/>
          <w:sz w:val="24"/>
        </w:rPr>
        <w:t xml:space="preserve">            </w:t>
      </w:r>
    </w:p>
    <w:p w:rsidR="00FD52E9" w:rsidRPr="00223732" w:rsidRDefault="005F216B">
      <w:pPr>
        <w:pStyle w:val="a5"/>
        <w:spacing w:before="76" w:line="240" w:lineRule="exact"/>
        <w:ind w:left="57" w:right="57" w:firstLine="1201"/>
        <w:jc w:val="both"/>
        <w:rPr>
          <w:color w:val="000000" w:themeColor="text1"/>
        </w:rPr>
      </w:pPr>
      <w:r w:rsidRPr="00223732">
        <w:rPr>
          <w:b/>
          <w:color w:val="000000" w:themeColor="text1"/>
          <w:sz w:val="24"/>
        </w:rPr>
        <w:t>人員　　　　　　人員</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審查核章　　　　　　　（職名章）</w:t>
      </w:r>
      <w:r w:rsidRPr="00223732">
        <w:rPr>
          <w:b/>
          <w:color w:val="000000" w:themeColor="text1"/>
          <w:sz w:val="24"/>
        </w:rPr>
        <w:t xml:space="preserve">            </w:t>
      </w:r>
      <w:r w:rsidRPr="00223732">
        <w:rPr>
          <w:b/>
          <w:color w:val="000000" w:themeColor="text1"/>
          <w:sz w:val="24"/>
        </w:rPr>
        <w:t>核</w:t>
      </w:r>
      <w:r w:rsidRPr="00223732">
        <w:rPr>
          <w:b/>
          <w:color w:val="000000" w:themeColor="text1"/>
          <w:sz w:val="24"/>
        </w:rPr>
        <w:t xml:space="preserve">    </w:t>
      </w:r>
      <w:r w:rsidRPr="00223732">
        <w:rPr>
          <w:b/>
          <w:color w:val="000000" w:themeColor="text1"/>
          <w:sz w:val="24"/>
        </w:rPr>
        <w:t xml:space="preserve">章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核章　　　　　　</w:t>
      </w:r>
    </w:p>
    <w:sectPr w:rsidR="00FD52E9" w:rsidRPr="00223732">
      <w:pgSz w:w="16839" w:h="23814"/>
      <w:pgMar w:top="567" w:right="567" w:bottom="567" w:left="56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AA" w:rsidRDefault="00280DAA" w:rsidP="00A779D4">
      <w:r>
        <w:separator/>
      </w:r>
    </w:p>
  </w:endnote>
  <w:endnote w:type="continuationSeparator" w:id="0">
    <w:p w:rsidR="00280DAA" w:rsidRDefault="00280DAA" w:rsidP="00A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AA" w:rsidRDefault="00280DAA" w:rsidP="00A779D4">
      <w:r>
        <w:separator/>
      </w:r>
    </w:p>
  </w:footnote>
  <w:footnote w:type="continuationSeparator" w:id="0">
    <w:p w:rsidR="00280DAA" w:rsidRDefault="00280DAA" w:rsidP="00A7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1C5"/>
    <w:multiLevelType w:val="multilevel"/>
    <w:tmpl w:val="D714A236"/>
    <w:lvl w:ilvl="0">
      <w:start w:val="1"/>
      <w:numFmt w:val="decimal"/>
      <w:suff w:val="nothing"/>
      <w:lvlText w:val="%1."/>
      <w:lvlJc w:val="left"/>
      <w:pPr>
        <w:tabs>
          <w:tab w:val="num" w:pos="0"/>
        </w:tabs>
        <w:ind w:left="417" w:hanging="360"/>
      </w:pPr>
      <w:rPr>
        <w:rFonts w:ascii="Times New Roman" w:hAnsi="Times New Roman"/>
      </w:rPr>
    </w:lvl>
    <w:lvl w:ilvl="1">
      <w:start w:val="1"/>
      <w:numFmt w:val="ideographTraditional"/>
      <w:lvlText w:val="%2、"/>
      <w:lvlJc w:val="left"/>
      <w:pPr>
        <w:tabs>
          <w:tab w:val="num" w:pos="0"/>
        </w:tabs>
        <w:ind w:left="1017" w:hanging="480"/>
      </w:pPr>
    </w:lvl>
    <w:lvl w:ilvl="2">
      <w:start w:val="1"/>
      <w:numFmt w:val="lowerRoman"/>
      <w:lvlText w:val="%3."/>
      <w:lvlJc w:val="right"/>
      <w:pPr>
        <w:tabs>
          <w:tab w:val="num" w:pos="0"/>
        </w:tabs>
        <w:ind w:left="1497" w:hanging="480"/>
      </w:pPr>
    </w:lvl>
    <w:lvl w:ilvl="3">
      <w:start w:val="1"/>
      <w:numFmt w:val="decimal"/>
      <w:lvlText w:val="%4."/>
      <w:lvlJc w:val="left"/>
      <w:pPr>
        <w:tabs>
          <w:tab w:val="num" w:pos="0"/>
        </w:tabs>
        <w:ind w:left="1977" w:hanging="480"/>
      </w:pPr>
    </w:lvl>
    <w:lvl w:ilvl="4">
      <w:start w:val="1"/>
      <w:numFmt w:val="ideographTraditional"/>
      <w:lvlText w:val="%5、"/>
      <w:lvlJc w:val="left"/>
      <w:pPr>
        <w:tabs>
          <w:tab w:val="num" w:pos="0"/>
        </w:tabs>
        <w:ind w:left="2457" w:hanging="480"/>
      </w:pPr>
    </w:lvl>
    <w:lvl w:ilvl="5">
      <w:start w:val="1"/>
      <w:numFmt w:val="lowerRoman"/>
      <w:lvlText w:val="%6."/>
      <w:lvlJc w:val="right"/>
      <w:pPr>
        <w:tabs>
          <w:tab w:val="num" w:pos="0"/>
        </w:tabs>
        <w:ind w:left="2937" w:hanging="480"/>
      </w:pPr>
    </w:lvl>
    <w:lvl w:ilvl="6">
      <w:start w:val="1"/>
      <w:numFmt w:val="decimal"/>
      <w:lvlText w:val="%7."/>
      <w:lvlJc w:val="left"/>
      <w:pPr>
        <w:tabs>
          <w:tab w:val="num" w:pos="0"/>
        </w:tabs>
        <w:ind w:left="3417" w:hanging="480"/>
      </w:pPr>
    </w:lvl>
    <w:lvl w:ilvl="7">
      <w:start w:val="1"/>
      <w:numFmt w:val="ideographTraditional"/>
      <w:lvlText w:val="%8、"/>
      <w:lvlJc w:val="left"/>
      <w:pPr>
        <w:tabs>
          <w:tab w:val="num" w:pos="0"/>
        </w:tabs>
        <w:ind w:left="3897" w:hanging="480"/>
      </w:pPr>
    </w:lvl>
    <w:lvl w:ilvl="8">
      <w:start w:val="1"/>
      <w:numFmt w:val="lowerRoman"/>
      <w:lvlText w:val="%9."/>
      <w:lvlJc w:val="right"/>
      <w:pPr>
        <w:tabs>
          <w:tab w:val="num" w:pos="0"/>
        </w:tabs>
        <w:ind w:left="4377" w:hanging="480"/>
      </w:pPr>
    </w:lvl>
  </w:abstractNum>
  <w:abstractNum w:abstractNumId="1" w15:restartNumberingAfterBreak="0">
    <w:nsid w:val="4C464E4F"/>
    <w:multiLevelType w:val="multilevel"/>
    <w:tmpl w:val="BF8E2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6B"/>
    <w:rsid w:val="00126330"/>
    <w:rsid w:val="00131DEF"/>
    <w:rsid w:val="00223732"/>
    <w:rsid w:val="00233BCE"/>
    <w:rsid w:val="00275102"/>
    <w:rsid w:val="00280DAA"/>
    <w:rsid w:val="002B691A"/>
    <w:rsid w:val="00467519"/>
    <w:rsid w:val="00481632"/>
    <w:rsid w:val="00486897"/>
    <w:rsid w:val="004C0452"/>
    <w:rsid w:val="005061B6"/>
    <w:rsid w:val="005B1E6D"/>
    <w:rsid w:val="005F216B"/>
    <w:rsid w:val="006C0038"/>
    <w:rsid w:val="00911E02"/>
    <w:rsid w:val="00920D64"/>
    <w:rsid w:val="0093163B"/>
    <w:rsid w:val="00A779D4"/>
    <w:rsid w:val="00AE294F"/>
    <w:rsid w:val="00B2454B"/>
    <w:rsid w:val="00D53D0C"/>
    <w:rsid w:val="00D622E7"/>
    <w:rsid w:val="00DA0193"/>
    <w:rsid w:val="00DB38F0"/>
    <w:rsid w:val="00F51197"/>
    <w:rsid w:val="00F574CB"/>
    <w:rsid w:val="00FD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E3DFB-436D-4878-8BED-2C5691E5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eastAsia="標楷體"/>
      <w:kern w:val="2"/>
    </w:rPr>
  </w:style>
  <w:style w:type="character" w:customStyle="1" w:styleId="a4">
    <w:name w:val="頁尾 字元"/>
    <w:qFormat/>
    <w:rPr>
      <w:rFonts w:eastAsia="標楷體"/>
      <w:kern w:val="2"/>
    </w:rPr>
  </w:style>
  <w:style w:type="character" w:customStyle="1" w:styleId="WWCharLFO1LVL1">
    <w:name w:val="WW_CharLFO1LVL1"/>
    <w:qFormat/>
    <w:rPr>
      <w:rFonts w:ascii="Times New Roman" w:hAnsi="Times New Roman"/>
    </w:rPr>
  </w:style>
  <w:style w:type="character" w:customStyle="1" w:styleId="WWCharLFO2LVL1">
    <w:name w:val="WW_CharLFO2LVL1"/>
    <w:qFormat/>
    <w:rPr>
      <w:rFonts w:ascii="Times New Roman" w:hAnsi="Times New Roman"/>
    </w:rPr>
  </w:style>
  <w:style w:type="paragraph" w:styleId="a5">
    <w:name w:val="Body Text"/>
    <w:pPr>
      <w:widowControl w:val="0"/>
      <w:suppressAutoHyphens/>
      <w:spacing w:line="280" w:lineRule="exact"/>
    </w:pPr>
    <w:rPr>
      <w:rFonts w:eastAsia="標楷體"/>
      <w:kern w:val="2"/>
      <w:sz w:val="26"/>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rPr>
  </w:style>
  <w:style w:type="paragraph" w:styleId="a8">
    <w:name w:val="footer"/>
    <w:basedOn w:val="a5"/>
    <w:pPr>
      <w:tabs>
        <w:tab w:val="center" w:pos="4153"/>
        <w:tab w:val="right" w:pos="8306"/>
      </w:tabs>
      <w:snapToGrid w:val="0"/>
    </w:pPr>
    <w:rPr>
      <w:sz w:val="20"/>
    </w:rPr>
  </w:style>
  <w:style w:type="paragraph" w:customStyle="1" w:styleId="a9">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2%20%20&#22283;&#23567;&#20027;&#20219;&#35413;&#20998;&#27161;&#28310;&#3492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附件1-2  國小主任評分標準表</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dc:description/>
  <cp:lastModifiedBy>Windows 使用者</cp:lastModifiedBy>
  <cp:revision>2</cp:revision>
  <cp:lastPrinted>2024-12-11T06:14:00Z</cp:lastPrinted>
  <dcterms:created xsi:type="dcterms:W3CDTF">2024-12-16T05:30:00Z</dcterms:created>
  <dcterms:modified xsi:type="dcterms:W3CDTF">2024-12-16T05:30:00Z</dcterms:modified>
  <dc:language>zh-TW</dc:language>
</cp:coreProperties>
</file>